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xmlns:a="http://schemas.openxmlformats.org/drawingml/2006/main" xmlns:pic="http://schemas.openxmlformats.org/drawingml/2006/picture" xmlns:a14="http://schemas.microsoft.com/office/drawing/2010/main" mc:Ignorable="w14 w15 wp14 w16se w16cid w16 w16cex w16sdtdh w16sdtfl">
  <w:body>
    <w:p xmlns:wp14="http://schemas.microsoft.com/office/word/2010/wordml" w:rsidP="19EC209B" wp14:paraId="14C222AB" wp14:textId="59729F52">
      <w:pPr>
        <w:pStyle w:val="Normal"/>
        <w:spacing w:before="0" w:beforeAutospacing="off" w:after="0" w:afterAutospacing="off" w:line="276" w:lineRule="auto"/>
      </w:pPr>
      <w:r w:rsidR="7AF0E351">
        <w:drawing>
          <wp:inline xmlns:wp14="http://schemas.microsoft.com/office/word/2010/wordprocessingDrawing" wp14:editId="40A98AE3" wp14:anchorId="2964DB71">
            <wp:extent cx="1380822" cy="529016"/>
            <wp:effectExtent l="0" t="0" r="0" b="0"/>
            <wp:docPr id="768476379"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768476379" name=""/>
                    <pic:cNvPicPr/>
                  </pic:nvPicPr>
                  <pic:blipFill>
                    <a:blip xmlns:r="http://schemas.openxmlformats.org/officeDocument/2006/relationships" r:embed="rId690699583">
                      <a:extLst>
                        <a:ext xmlns:a="http://schemas.openxmlformats.org/drawingml/2006/main" uri="{28A0092B-C50C-407E-A947-70E740481C1C}">
                          <a14:useLocalDpi xmlns:a14="http://schemas.microsoft.com/office/drawing/2010/main" val="0"/>
                        </a:ext>
                      </a:extLst>
                    </a:blip>
                    <a:stretch>
                      <a:fillRect/>
                    </a:stretch>
                  </pic:blipFill>
                  <pic:spPr>
                    <a:xfrm>
                      <a:off x="0" y="0"/>
                      <a:ext cx="1380822" cy="529016"/>
                    </a:xfrm>
                    <a:prstGeom prst="rect">
                      <a:avLst/>
                    </a:prstGeom>
                  </pic:spPr>
                </pic:pic>
              </a:graphicData>
            </a:graphic>
          </wp:inline>
        </w:drawing>
      </w:r>
    </w:p>
    <w:p xmlns:wp14="http://schemas.microsoft.com/office/word/2010/wordml" w:rsidP="19EC209B" wp14:paraId="66FE77D5" wp14:textId="22466F46">
      <w:pPr>
        <w:spacing w:before="0" w:beforeAutospacing="off" w:after="0" w:afterAutospacing="off" w:line="276" w:lineRule="auto"/>
      </w:pPr>
      <w:r w:rsidRPr="02830421" w:rsidR="7A393B9D">
        <w:rPr>
          <w:rFonts w:ascii="Aptos" w:hAnsi="Aptos" w:eastAsia="Aptos" w:cs="Aptos"/>
          <w:noProof w:val="0"/>
          <w:sz w:val="24"/>
          <w:szCs w:val="24"/>
          <w:lang w:val="en-US"/>
        </w:rPr>
        <w:t xml:space="preserve"> </w:t>
      </w:r>
      <w:r w:rsidRPr="02830421" w:rsidR="7A393B9D">
        <w:rPr>
          <w:rFonts w:ascii="Aptos" w:hAnsi="Aptos" w:eastAsia="Aptos" w:cs="Aptos"/>
          <w:noProof w:val="0"/>
          <w:sz w:val="22"/>
          <w:szCs w:val="22"/>
          <w:lang w:val="en-US"/>
        </w:rPr>
        <w:t>2929 Walker Ave NW</w:t>
      </w:r>
      <w:r w:rsidRPr="02830421" w:rsidR="7A393B9D">
        <w:rPr>
          <w:rFonts w:ascii="Calibri" w:hAnsi="Calibri" w:eastAsia="Calibri" w:cs="Calibri"/>
          <w:noProof w:val="0"/>
          <w:sz w:val="22"/>
          <w:szCs w:val="22"/>
          <w:lang w:val="en-US"/>
        </w:rPr>
        <w:t>, Grand Rapids, MI 49534</w:t>
      </w:r>
    </w:p>
    <w:p w:rsidR="02830421" w:rsidP="02830421" w:rsidRDefault="02830421" w14:paraId="0D43F156" w14:textId="3282B40F">
      <w:pPr>
        <w:spacing w:before="0" w:beforeAutospacing="off" w:after="0" w:afterAutospacing="off" w:line="276" w:lineRule="auto"/>
        <w:rPr>
          <w:rFonts w:ascii="Calibri" w:hAnsi="Calibri" w:eastAsia="Calibri" w:cs="Calibri"/>
          <w:noProof w:val="0"/>
          <w:sz w:val="22"/>
          <w:szCs w:val="22"/>
          <w:lang w:val="en-US"/>
        </w:rPr>
      </w:pPr>
    </w:p>
    <w:p w:rsidR="64135D57" w:rsidP="02830421" w:rsidRDefault="64135D57" w14:paraId="3300E89F" w14:textId="77BEBF21">
      <w:pPr>
        <w:spacing w:before="0" w:beforeAutospacing="off" w:after="0" w:afterAutospacing="off" w:line="276" w:lineRule="auto"/>
        <w:rPr>
          <w:rFonts w:ascii="Calibri" w:hAnsi="Calibri" w:eastAsia="Calibri" w:cs="Calibri"/>
          <w:noProof w:val="0"/>
          <w:sz w:val="22"/>
          <w:szCs w:val="22"/>
          <w:lang w:val="en-US"/>
        </w:rPr>
      </w:pPr>
      <w:r w:rsidRPr="02830421" w:rsidR="64135D57">
        <w:rPr>
          <w:rFonts w:ascii="Calibri" w:hAnsi="Calibri" w:eastAsia="Calibri" w:cs="Calibri"/>
          <w:noProof w:val="0"/>
          <w:sz w:val="22"/>
          <w:szCs w:val="22"/>
          <w:lang w:val="en-US"/>
        </w:rPr>
        <w:t>January 1, 2026</w:t>
      </w:r>
    </w:p>
    <w:p xmlns:wp14="http://schemas.microsoft.com/office/word/2010/wordml" w:rsidP="19EC209B" wp14:paraId="7A6430F7" wp14:textId="09416552">
      <w:pPr>
        <w:spacing w:before="0" w:beforeAutospacing="off" w:after="0" w:afterAutospacing="off"/>
      </w:pPr>
      <w:r w:rsidRPr="19EC209B" w:rsidR="7A393B9D">
        <w:rPr>
          <w:rFonts w:ascii="Arial" w:hAnsi="Arial" w:eastAsia="Arial" w:cs="Arial"/>
          <w:noProof w:val="0"/>
          <w:color w:val="000000" w:themeColor="text1" w:themeTint="FF" w:themeShade="FF"/>
          <w:sz w:val="24"/>
          <w:szCs w:val="24"/>
          <w:lang w:val="en-US"/>
        </w:rPr>
        <w:t xml:space="preserve"> </w:t>
      </w:r>
    </w:p>
    <w:p xmlns:wp14="http://schemas.microsoft.com/office/word/2010/wordml" w:rsidP="67B3B24E" wp14:paraId="7658DE3A" wp14:textId="3C59345C">
      <w:pPr>
        <w:spacing w:before="0" w:beforeAutospacing="off" w:after="0" w:afterAutospacing="off"/>
        <w:rPr>
          <w:rFonts w:ascii="Arial" w:hAnsi="Arial" w:eastAsia="Arial" w:cs="Arial"/>
          <w:noProof w:val="0"/>
          <w:color w:val="000000" w:themeColor="text1" w:themeTint="FF" w:themeShade="FF"/>
          <w:sz w:val="20"/>
          <w:szCs w:val="20"/>
          <w:lang w:val="en-US"/>
        </w:rPr>
      </w:pPr>
      <w:r w:rsidRPr="67B3B24E" w:rsidR="6597D7EB">
        <w:rPr>
          <w:rFonts w:ascii="Arial" w:hAnsi="Arial" w:eastAsia="Arial" w:cs="Arial"/>
          <w:noProof w:val="0"/>
          <w:color w:val="000000" w:themeColor="text1" w:themeTint="FF" w:themeShade="FF"/>
          <w:sz w:val="20"/>
          <w:szCs w:val="20"/>
          <w:lang w:val="en-US"/>
        </w:rPr>
        <w:t xml:space="preserve">To our </w:t>
      </w:r>
      <w:r w:rsidRPr="67B3B24E" w:rsidR="7A393B9D">
        <w:rPr>
          <w:rFonts w:ascii="Arial" w:hAnsi="Arial" w:eastAsia="Arial" w:cs="Arial"/>
          <w:noProof w:val="0"/>
          <w:color w:val="000000" w:themeColor="text1" w:themeTint="FF" w:themeShade="FF"/>
          <w:sz w:val="20"/>
          <w:szCs w:val="20"/>
          <w:lang w:val="en-US"/>
        </w:rPr>
        <w:t>Valued Vendor</w:t>
      </w:r>
      <w:r w:rsidRPr="67B3B24E" w:rsidR="3CE83111">
        <w:rPr>
          <w:rFonts w:ascii="Arial" w:hAnsi="Arial" w:eastAsia="Arial" w:cs="Arial"/>
          <w:noProof w:val="0"/>
          <w:color w:val="000000" w:themeColor="text1" w:themeTint="FF" w:themeShade="FF"/>
          <w:sz w:val="20"/>
          <w:szCs w:val="20"/>
          <w:lang w:val="en-US"/>
        </w:rPr>
        <w:t>s</w:t>
      </w:r>
      <w:r w:rsidRPr="67B3B24E" w:rsidR="7A393B9D">
        <w:rPr>
          <w:rFonts w:ascii="Arial" w:hAnsi="Arial" w:eastAsia="Arial" w:cs="Arial"/>
          <w:noProof w:val="0"/>
          <w:color w:val="000000" w:themeColor="text1" w:themeTint="FF" w:themeShade="FF"/>
          <w:sz w:val="20"/>
          <w:szCs w:val="20"/>
          <w:lang w:val="en-US"/>
        </w:rPr>
        <w:t xml:space="preserve">, </w:t>
      </w:r>
    </w:p>
    <w:p xmlns:wp14="http://schemas.microsoft.com/office/word/2010/wordml" w:rsidP="67B3B24E" wp14:paraId="6CDAA90A" wp14:textId="25A1F105">
      <w:pPr>
        <w:spacing w:before="0" w:beforeAutospacing="off" w:after="0" w:afterAutospacing="off"/>
        <w:rPr>
          <w:rFonts w:ascii="Arial" w:hAnsi="Arial" w:eastAsia="Arial" w:cs="Arial"/>
          <w:noProof w:val="0"/>
          <w:color w:val="000000" w:themeColor="text1" w:themeTint="FF" w:themeShade="FF"/>
          <w:sz w:val="18"/>
          <w:szCs w:val="18"/>
          <w:lang w:val="en-US"/>
        </w:rPr>
      </w:pPr>
      <w:r w:rsidRPr="67B3B24E" w:rsidR="7A393B9D">
        <w:rPr>
          <w:rFonts w:ascii="Arial" w:hAnsi="Arial" w:eastAsia="Arial" w:cs="Arial"/>
          <w:noProof w:val="0"/>
          <w:color w:val="000000" w:themeColor="text1" w:themeTint="FF" w:themeShade="FF"/>
          <w:sz w:val="20"/>
          <w:szCs w:val="20"/>
          <w:lang w:val="en-US"/>
        </w:rPr>
        <w:t xml:space="preserve"> </w:t>
      </w:r>
    </w:p>
    <w:p xmlns:wp14="http://schemas.microsoft.com/office/word/2010/wordml" w:rsidP="67B3B24E" wp14:paraId="1C9CA2B8" wp14:textId="63840DA1">
      <w:pPr>
        <w:spacing w:before="0" w:beforeAutospacing="off" w:after="0" w:afterAutospacing="off" w:line="276" w:lineRule="auto"/>
        <w:rPr>
          <w:rFonts w:ascii="Arial" w:hAnsi="Arial" w:eastAsia="Arial" w:cs="Arial"/>
          <w:noProof w:val="0"/>
          <w:color w:val="000000" w:themeColor="text1" w:themeTint="FF" w:themeShade="FF"/>
          <w:sz w:val="18"/>
          <w:szCs w:val="18"/>
          <w:lang w:val="en-US"/>
        </w:rPr>
      </w:pPr>
      <w:r w:rsidRPr="67B3B24E" w:rsidR="7A393B9D">
        <w:rPr>
          <w:rFonts w:ascii="Arial" w:hAnsi="Arial" w:eastAsia="Arial" w:cs="Arial"/>
          <w:noProof w:val="0"/>
          <w:color w:val="000000" w:themeColor="text1" w:themeTint="FF" w:themeShade="FF"/>
          <w:sz w:val="20"/>
          <w:szCs w:val="20"/>
          <w:lang w:val="en-US"/>
        </w:rPr>
        <w:t xml:space="preserve">As we are looking for ways to improve our supply chain, Meijer has undertaken a data quality initiative which aims to enhance the accuracy, completeness, timeliness, and consistency of product data and processes. By building upon our relationship with our vendors, this initiative will provide mutual benefits that include: </w:t>
      </w:r>
    </w:p>
    <w:p xmlns:wp14="http://schemas.microsoft.com/office/word/2010/wordml" w:rsidP="67B3B24E" wp14:paraId="0F2CA411" wp14:textId="0D9C133F">
      <w:pPr>
        <w:spacing w:before="0" w:beforeAutospacing="off" w:after="0" w:afterAutospacing="off"/>
        <w:rPr>
          <w:rFonts w:ascii="Arial" w:hAnsi="Arial" w:eastAsia="Arial" w:cs="Arial"/>
          <w:noProof w:val="0"/>
          <w:color w:val="000000" w:themeColor="text1" w:themeTint="FF" w:themeShade="FF"/>
          <w:sz w:val="18"/>
          <w:szCs w:val="18"/>
          <w:lang w:val="en-US"/>
        </w:rPr>
      </w:pPr>
      <w:r w:rsidRPr="67B3B24E" w:rsidR="7A393B9D">
        <w:rPr>
          <w:rFonts w:ascii="Arial" w:hAnsi="Arial" w:eastAsia="Arial" w:cs="Arial"/>
          <w:noProof w:val="0"/>
          <w:color w:val="000000" w:themeColor="text1" w:themeTint="FF" w:themeShade="FF"/>
          <w:sz w:val="20"/>
          <w:szCs w:val="20"/>
          <w:lang w:val="en-US"/>
        </w:rPr>
        <w:t xml:space="preserve"> </w:t>
      </w:r>
    </w:p>
    <w:p xmlns:wp14="http://schemas.microsoft.com/office/word/2010/wordml" w:rsidP="67B3B24E" wp14:paraId="64FE3A32" wp14:textId="19D7BC1D">
      <w:pPr>
        <w:pStyle w:val="ListParagraph"/>
        <w:numPr>
          <w:ilvl w:val="0"/>
          <w:numId w:val="4"/>
        </w:numPr>
        <w:spacing w:before="0" w:beforeAutospacing="off" w:after="66" w:afterAutospacing="off"/>
        <w:rPr>
          <w:rFonts w:ascii="Arial" w:hAnsi="Arial" w:eastAsia="Arial" w:cs="Arial"/>
          <w:noProof w:val="0"/>
          <w:color w:val="000000" w:themeColor="text1" w:themeTint="FF" w:themeShade="FF"/>
          <w:sz w:val="20"/>
          <w:szCs w:val="20"/>
          <w:lang w:val="en-US"/>
        </w:rPr>
      </w:pPr>
      <w:r w:rsidRPr="67B3B24E" w:rsidR="7A393B9D">
        <w:rPr>
          <w:rFonts w:ascii="Arial" w:hAnsi="Arial" w:eastAsia="Arial" w:cs="Arial"/>
          <w:noProof w:val="0"/>
          <w:color w:val="000000" w:themeColor="text1" w:themeTint="FF" w:themeShade="FF"/>
          <w:sz w:val="20"/>
          <w:szCs w:val="20"/>
          <w:lang w:val="en-US"/>
        </w:rPr>
        <w:t xml:space="preserve">Reduced hand keying for creation of new products and product changes </w:t>
      </w:r>
    </w:p>
    <w:p xmlns:wp14="http://schemas.microsoft.com/office/word/2010/wordml" w:rsidP="67B3B24E" wp14:paraId="3E4027D9" wp14:textId="35B47AA5">
      <w:pPr>
        <w:pStyle w:val="ListParagraph"/>
        <w:numPr>
          <w:ilvl w:val="0"/>
          <w:numId w:val="3"/>
        </w:numPr>
        <w:spacing w:before="0" w:beforeAutospacing="off" w:after="66" w:afterAutospacing="off" w:line="240" w:lineRule="auto"/>
        <w:rPr>
          <w:rFonts w:ascii="Arial" w:hAnsi="Arial" w:eastAsia="Arial" w:cs="Arial"/>
          <w:noProof w:val="0"/>
          <w:color w:val="000000" w:themeColor="text1" w:themeTint="FF" w:themeShade="FF"/>
          <w:sz w:val="20"/>
          <w:szCs w:val="20"/>
          <w:lang w:val="en-US"/>
        </w:rPr>
      </w:pPr>
      <w:r w:rsidRPr="67B3B24E" w:rsidR="7A393B9D">
        <w:rPr>
          <w:rFonts w:ascii="Arial" w:hAnsi="Arial" w:eastAsia="Arial" w:cs="Arial"/>
          <w:noProof w:val="0"/>
          <w:color w:val="000000" w:themeColor="text1" w:themeTint="FF" w:themeShade="FF"/>
          <w:sz w:val="20"/>
          <w:szCs w:val="20"/>
          <w:lang w:val="en-US"/>
        </w:rPr>
        <w:t xml:space="preserve">Facilitating faster launch of new products </w:t>
      </w:r>
    </w:p>
    <w:p xmlns:wp14="http://schemas.microsoft.com/office/word/2010/wordml" w:rsidP="67B3B24E" wp14:paraId="2B7C7037" wp14:textId="074F7A28">
      <w:pPr>
        <w:pStyle w:val="Normal"/>
        <w:spacing w:before="0" w:beforeAutospacing="off" w:after="0" w:afterAutospacing="off" w:line="240" w:lineRule="auto"/>
        <w:ind w:left="0"/>
        <w:rPr>
          <w:rFonts w:ascii="Arial" w:hAnsi="Arial" w:eastAsia="Arial" w:cs="Arial"/>
          <w:noProof w:val="0"/>
          <w:color w:val="000000" w:themeColor="text1" w:themeTint="FF" w:themeShade="FF"/>
          <w:sz w:val="20"/>
          <w:szCs w:val="20"/>
          <w:lang w:val="en-US"/>
        </w:rPr>
      </w:pPr>
      <w:r w:rsidRPr="67B3B24E" w:rsidR="148067D8">
        <w:rPr>
          <w:rFonts w:ascii="Arial" w:hAnsi="Arial" w:eastAsia="Arial" w:cs="Arial"/>
          <w:noProof w:val="0"/>
          <w:color w:val="000000" w:themeColor="text1" w:themeTint="FF" w:themeShade="FF"/>
          <w:sz w:val="20"/>
          <w:szCs w:val="20"/>
          <w:lang w:val="en-US"/>
        </w:rPr>
        <w:t xml:space="preserve">  </w:t>
      </w:r>
      <w:r>
        <w:tab/>
      </w:r>
      <w:r w:rsidRPr="67B3B24E" w:rsidR="148067D8">
        <w:rPr>
          <w:rFonts w:ascii="Arial" w:hAnsi="Arial" w:eastAsia="Arial" w:cs="Arial"/>
          <w:noProof w:val="0"/>
          <w:color w:val="000000" w:themeColor="text1" w:themeTint="FF" w:themeShade="FF"/>
          <w:sz w:val="20"/>
          <w:szCs w:val="20"/>
          <w:lang w:val="en-US"/>
        </w:rPr>
        <w:t xml:space="preserve">-     </w:t>
      </w:r>
      <w:r w:rsidRPr="67B3B24E" w:rsidR="7A393B9D">
        <w:rPr>
          <w:rFonts w:ascii="Arial" w:hAnsi="Arial" w:eastAsia="Arial" w:cs="Arial"/>
          <w:noProof w:val="0"/>
          <w:color w:val="000000" w:themeColor="text1" w:themeTint="FF" w:themeShade="FF"/>
          <w:sz w:val="20"/>
          <w:szCs w:val="20"/>
          <w:lang w:val="en-US"/>
        </w:rPr>
        <w:t xml:space="preserve">Increased efficiency of doing business across the supply chain </w:t>
      </w:r>
    </w:p>
    <w:p xmlns:wp14="http://schemas.microsoft.com/office/word/2010/wordml" w:rsidP="67B3B24E" wp14:paraId="6B8C3F28" wp14:textId="11C1576E">
      <w:pPr>
        <w:spacing w:before="0" w:beforeAutospacing="off" w:after="0" w:afterAutospacing="off"/>
        <w:rPr>
          <w:rFonts w:ascii="Arial" w:hAnsi="Arial" w:eastAsia="Arial" w:cs="Arial"/>
          <w:noProof w:val="0"/>
          <w:color w:val="000000" w:themeColor="text1" w:themeTint="FF" w:themeShade="FF"/>
          <w:sz w:val="18"/>
          <w:szCs w:val="18"/>
          <w:lang w:val="en-US"/>
        </w:rPr>
      </w:pPr>
      <w:r w:rsidRPr="67B3B24E" w:rsidR="7A393B9D">
        <w:rPr>
          <w:rFonts w:ascii="Arial" w:hAnsi="Arial" w:eastAsia="Arial" w:cs="Arial"/>
          <w:noProof w:val="0"/>
          <w:color w:val="000000" w:themeColor="text1" w:themeTint="FF" w:themeShade="FF"/>
          <w:sz w:val="20"/>
          <w:szCs w:val="20"/>
          <w:lang w:val="en-US"/>
        </w:rPr>
        <w:t xml:space="preserve"> </w:t>
      </w:r>
    </w:p>
    <w:p xmlns:wp14="http://schemas.microsoft.com/office/word/2010/wordml" w:rsidP="67B3B24E" wp14:paraId="53204B20" wp14:textId="0A55EF3E">
      <w:pPr>
        <w:spacing w:before="0" w:beforeAutospacing="off" w:after="0" w:afterAutospacing="off" w:line="276" w:lineRule="auto"/>
        <w:rPr>
          <w:rFonts w:ascii="Arial" w:hAnsi="Arial" w:eastAsia="Arial" w:cs="Arial"/>
          <w:noProof w:val="0"/>
          <w:sz w:val="18"/>
          <w:szCs w:val="18"/>
          <w:lang w:val="en-US"/>
        </w:rPr>
      </w:pPr>
      <w:r w:rsidRPr="67B3B24E" w:rsidR="7A393B9D">
        <w:rPr>
          <w:rFonts w:ascii="Arial" w:hAnsi="Arial" w:eastAsia="Arial" w:cs="Arial"/>
          <w:noProof w:val="0"/>
          <w:color w:val="000000" w:themeColor="text1" w:themeTint="FF" w:themeShade="FF"/>
          <w:sz w:val="20"/>
          <w:szCs w:val="20"/>
          <w:lang w:val="en-US"/>
        </w:rPr>
        <w:t xml:space="preserve">Meijer will receive product data via the Global Data Synchronization Network (GDSN) that will flow into Meijer’s </w:t>
      </w:r>
      <w:r w:rsidRPr="67B3B24E" w:rsidR="48D56D43">
        <w:rPr>
          <w:rFonts w:ascii="Arial" w:hAnsi="Arial" w:eastAsia="Arial" w:cs="Arial"/>
          <w:noProof w:val="0"/>
          <w:color w:val="000000" w:themeColor="text1" w:themeTint="FF" w:themeShade="FF"/>
          <w:sz w:val="20"/>
          <w:szCs w:val="20"/>
          <w:lang w:val="en-US"/>
        </w:rPr>
        <w:t xml:space="preserve">new </w:t>
      </w:r>
      <w:r w:rsidRPr="67B3B24E" w:rsidR="48D56D43">
        <w:rPr>
          <w:rFonts w:ascii="Arial" w:hAnsi="Arial" w:eastAsia="Arial" w:cs="Arial"/>
          <w:noProof w:val="0"/>
          <w:color w:val="000000" w:themeColor="text1" w:themeTint="FF" w:themeShade="FF"/>
          <w:sz w:val="20"/>
          <w:szCs w:val="20"/>
          <w:lang w:val="en-US"/>
        </w:rPr>
        <w:t>Stibo</w:t>
      </w:r>
      <w:r w:rsidRPr="67B3B24E" w:rsidR="48D56D43">
        <w:rPr>
          <w:rFonts w:ascii="Arial" w:hAnsi="Arial" w:eastAsia="Arial" w:cs="Arial"/>
          <w:noProof w:val="0"/>
          <w:color w:val="000000" w:themeColor="text1" w:themeTint="FF" w:themeShade="FF"/>
          <w:sz w:val="20"/>
          <w:szCs w:val="20"/>
          <w:lang w:val="en-US"/>
        </w:rPr>
        <w:t xml:space="preserve"> system</w:t>
      </w:r>
      <w:r w:rsidRPr="67B3B24E" w:rsidR="7A393B9D">
        <w:rPr>
          <w:rFonts w:ascii="Arial" w:hAnsi="Arial" w:eastAsia="Arial" w:cs="Arial"/>
          <w:noProof w:val="0"/>
          <w:color w:val="000000" w:themeColor="text1" w:themeTint="FF" w:themeShade="FF"/>
          <w:sz w:val="20"/>
          <w:szCs w:val="20"/>
          <w:lang w:val="en-US"/>
        </w:rPr>
        <w:t xml:space="preserve">. This will allow Meijer to receive standard, </w:t>
      </w:r>
      <w:r w:rsidRPr="67B3B24E" w:rsidR="7A393B9D">
        <w:rPr>
          <w:rFonts w:ascii="Arial" w:hAnsi="Arial" w:eastAsia="Arial" w:cs="Arial"/>
          <w:noProof w:val="0"/>
          <w:color w:val="000000" w:themeColor="text1" w:themeTint="FF" w:themeShade="FF"/>
          <w:sz w:val="20"/>
          <w:szCs w:val="20"/>
          <w:lang w:val="en-US"/>
        </w:rPr>
        <w:t>validated</w:t>
      </w:r>
      <w:r w:rsidRPr="67B3B24E" w:rsidR="7A393B9D">
        <w:rPr>
          <w:rFonts w:ascii="Arial" w:hAnsi="Arial" w:eastAsia="Arial" w:cs="Arial"/>
          <w:noProof w:val="0"/>
          <w:color w:val="000000" w:themeColor="text1" w:themeTint="FF" w:themeShade="FF"/>
          <w:sz w:val="20"/>
          <w:szCs w:val="20"/>
          <w:lang w:val="en-US"/>
        </w:rPr>
        <w:t xml:space="preserve"> vendor data while enabling Meijer’s vendors to </w:t>
      </w:r>
      <w:r w:rsidRPr="67B3B24E" w:rsidR="7A393B9D">
        <w:rPr>
          <w:rFonts w:ascii="Arial" w:hAnsi="Arial" w:eastAsia="Arial" w:cs="Arial"/>
          <w:noProof w:val="0"/>
          <w:color w:val="000000" w:themeColor="text1" w:themeTint="FF" w:themeShade="FF"/>
          <w:sz w:val="20"/>
          <w:szCs w:val="20"/>
          <w:lang w:val="en-US"/>
        </w:rPr>
        <w:t>leverage</w:t>
      </w:r>
      <w:r w:rsidRPr="67B3B24E" w:rsidR="7A393B9D">
        <w:rPr>
          <w:rFonts w:ascii="Arial" w:hAnsi="Arial" w:eastAsia="Arial" w:cs="Arial"/>
          <w:noProof w:val="0"/>
          <w:color w:val="000000" w:themeColor="text1" w:themeTint="FF" w:themeShade="FF"/>
          <w:sz w:val="20"/>
          <w:szCs w:val="20"/>
          <w:lang w:val="en-US"/>
        </w:rPr>
        <w:t xml:space="preserve"> their existing investment in GDSN. Meijer has partnered with 1WorldSync</w:t>
      </w:r>
      <w:r w:rsidRPr="67B3B24E" w:rsidR="0D232EE3">
        <w:rPr>
          <w:rFonts w:ascii="Arial" w:hAnsi="Arial" w:eastAsia="Arial" w:cs="Arial"/>
          <w:noProof w:val="0"/>
          <w:color w:val="000000" w:themeColor="text1" w:themeTint="FF" w:themeShade="FF"/>
          <w:sz w:val="20"/>
          <w:szCs w:val="20"/>
          <w:lang w:val="en-US"/>
        </w:rPr>
        <w:t xml:space="preserve"> by Syndigo</w:t>
      </w:r>
      <w:r w:rsidRPr="67B3B24E" w:rsidR="7A393B9D">
        <w:rPr>
          <w:rFonts w:ascii="Arial" w:hAnsi="Arial" w:eastAsia="Arial" w:cs="Arial"/>
          <w:noProof w:val="0"/>
          <w:color w:val="000000" w:themeColor="text1" w:themeTint="FF" w:themeShade="FF"/>
          <w:sz w:val="20"/>
          <w:szCs w:val="20"/>
          <w:lang w:val="en-US"/>
        </w:rPr>
        <w:t xml:space="preserve">, </w:t>
      </w:r>
      <w:r w:rsidRPr="67B3B24E" w:rsidR="2CB4BD43">
        <w:rPr>
          <w:rFonts w:ascii="Arial" w:hAnsi="Arial" w:eastAsia="Arial" w:cs="Arial"/>
          <w:noProof w:val="0"/>
          <w:color w:val="000000" w:themeColor="text1" w:themeTint="FF" w:themeShade="FF"/>
          <w:sz w:val="20"/>
          <w:szCs w:val="20"/>
          <w:lang w:val="en-US"/>
        </w:rPr>
        <w:t>the largest</w:t>
      </w:r>
      <w:r w:rsidRPr="67B3B24E" w:rsidR="7A393B9D">
        <w:rPr>
          <w:rFonts w:ascii="Arial" w:hAnsi="Arial" w:eastAsia="Arial" w:cs="Arial"/>
          <w:noProof w:val="0"/>
          <w:color w:val="000000" w:themeColor="text1" w:themeTint="FF" w:themeShade="FF"/>
          <w:sz w:val="20"/>
          <w:szCs w:val="20"/>
          <w:lang w:val="en-US"/>
        </w:rPr>
        <w:t xml:space="preserve"> GDSN certified data pool, to help us successfully implement our data synchronization initiatives. </w:t>
      </w:r>
      <w:r w:rsidRPr="67B3B24E" w:rsidR="6A3FF274">
        <w:rPr>
          <w:rFonts w:ascii="Arial" w:hAnsi="Arial" w:eastAsia="Arial" w:cs="Arial"/>
          <w:b w:val="0"/>
          <w:bCs w:val="0"/>
          <w:i w:val="0"/>
          <w:iCs w:val="0"/>
          <w:caps w:val="0"/>
          <w:smallCaps w:val="0"/>
          <w:noProof w:val="0"/>
          <w:color w:val="000000" w:themeColor="text1" w:themeTint="FF" w:themeShade="FF"/>
          <w:sz w:val="20"/>
          <w:szCs w:val="20"/>
          <w:lang w:val="en-US"/>
        </w:rPr>
        <w:t xml:space="preserve">1WorldSync has recently combined forces with Syndigo to form one company that will provide you with a leading product experience solution combining their </w:t>
      </w:r>
      <w:r w:rsidRPr="67B3B24E" w:rsidR="6A3FF274">
        <w:rPr>
          <w:rFonts w:ascii="Arial" w:hAnsi="Arial" w:eastAsia="Arial" w:cs="Arial"/>
          <w:b w:val="0"/>
          <w:bCs w:val="0"/>
          <w:i w:val="0"/>
          <w:iCs w:val="0"/>
          <w:caps w:val="0"/>
          <w:smallCaps w:val="0"/>
          <w:noProof w:val="0"/>
          <w:color w:val="000000" w:themeColor="text1" w:themeTint="FF" w:themeShade="FF"/>
          <w:sz w:val="20"/>
          <w:szCs w:val="20"/>
          <w:lang w:val="en-US"/>
        </w:rPr>
        <w:t>expertise</w:t>
      </w:r>
      <w:r w:rsidRPr="67B3B24E" w:rsidR="6A3FF274">
        <w:rPr>
          <w:rFonts w:ascii="Arial" w:hAnsi="Arial" w:eastAsia="Arial" w:cs="Arial"/>
          <w:b w:val="0"/>
          <w:bCs w:val="0"/>
          <w:i w:val="0"/>
          <w:iCs w:val="0"/>
          <w:caps w:val="0"/>
          <w:smallCaps w:val="0"/>
          <w:noProof w:val="0"/>
          <w:color w:val="000000" w:themeColor="text1" w:themeTint="FF" w:themeShade="FF"/>
          <w:sz w:val="20"/>
          <w:szCs w:val="20"/>
          <w:lang w:val="en-US"/>
        </w:rPr>
        <w:t xml:space="preserve">, technology, and large networks of brands and retailers to help optimize the digital shelf and improve the overall customer experience.  </w:t>
      </w:r>
      <w:r w:rsidRPr="67B3B24E" w:rsidR="6A3FF274">
        <w:rPr>
          <w:rFonts w:ascii="Arial" w:hAnsi="Arial" w:eastAsia="Arial" w:cs="Arial"/>
          <w:noProof w:val="0"/>
          <w:sz w:val="20"/>
          <w:szCs w:val="20"/>
          <w:lang w:val="en-US"/>
        </w:rPr>
        <w:t xml:space="preserve"> </w:t>
      </w:r>
    </w:p>
    <w:p xmlns:wp14="http://schemas.microsoft.com/office/word/2010/wordml" w:rsidP="67B3B24E" wp14:paraId="22FFF378" wp14:textId="322897A0">
      <w:pPr>
        <w:spacing w:before="0" w:beforeAutospacing="off" w:after="0" w:afterAutospacing="off" w:line="276" w:lineRule="auto"/>
        <w:rPr>
          <w:rFonts w:ascii="Arial" w:hAnsi="Arial" w:eastAsia="Arial" w:cs="Arial"/>
          <w:noProof w:val="0"/>
          <w:color w:val="000000" w:themeColor="text1" w:themeTint="FF" w:themeShade="FF"/>
          <w:sz w:val="20"/>
          <w:szCs w:val="20"/>
          <w:lang w:val="en-US"/>
        </w:rPr>
      </w:pPr>
    </w:p>
    <w:p xmlns:wp14="http://schemas.microsoft.com/office/word/2010/wordml" w:rsidP="67B3B24E" wp14:paraId="71D67512" wp14:textId="704FAE69">
      <w:pPr>
        <w:spacing w:before="0" w:beforeAutospacing="off" w:after="0" w:afterAutospacing="off" w:line="276" w:lineRule="auto"/>
        <w:rPr>
          <w:rFonts w:ascii="Arial" w:hAnsi="Arial" w:eastAsia="Arial" w:cs="Arial"/>
          <w:noProof w:val="0"/>
          <w:color w:val="000000" w:themeColor="text1" w:themeTint="FF" w:themeShade="FF"/>
          <w:sz w:val="18"/>
          <w:szCs w:val="18"/>
          <w:lang w:val="en-US"/>
        </w:rPr>
      </w:pPr>
      <w:r w:rsidRPr="67B3B24E" w:rsidR="7A393B9D">
        <w:rPr>
          <w:rFonts w:ascii="Arial" w:hAnsi="Arial" w:eastAsia="Arial" w:cs="Arial"/>
          <w:noProof w:val="0"/>
          <w:color w:val="000000" w:themeColor="text1" w:themeTint="FF" w:themeShade="FF"/>
          <w:sz w:val="20"/>
          <w:szCs w:val="20"/>
          <w:lang w:val="en-US"/>
        </w:rPr>
        <w:t xml:space="preserve"> </w:t>
      </w:r>
      <w:r w:rsidRPr="67B3B24E" w:rsidR="7A393B9D">
        <w:rPr>
          <w:rFonts w:ascii="Arial" w:hAnsi="Arial" w:eastAsia="Arial" w:cs="Arial"/>
          <w:noProof w:val="0"/>
          <w:color w:val="000000" w:themeColor="text1" w:themeTint="FF" w:themeShade="FF"/>
          <w:sz w:val="20"/>
          <w:szCs w:val="20"/>
          <w:lang w:val="en-US"/>
        </w:rPr>
        <w:t>For information Meijer’s GLN process visit</w:t>
      </w:r>
      <w:r w:rsidRPr="67B3B24E" w:rsidR="4C58805C">
        <w:rPr>
          <w:rFonts w:ascii="Arial" w:hAnsi="Arial" w:eastAsia="Arial" w:cs="Arial"/>
          <w:noProof w:val="0"/>
          <w:color w:val="000000" w:themeColor="text1" w:themeTint="FF" w:themeShade="FF"/>
          <w:sz w:val="20"/>
          <w:szCs w:val="20"/>
          <w:lang w:val="en-US"/>
        </w:rPr>
        <w:t xml:space="preserve"> their landing page at</w:t>
      </w:r>
      <w:r w:rsidRPr="67B3B24E" w:rsidR="7A393B9D">
        <w:rPr>
          <w:rFonts w:ascii="Arial" w:hAnsi="Arial" w:eastAsia="Arial" w:cs="Arial"/>
          <w:noProof w:val="0"/>
          <w:color w:val="000000" w:themeColor="text1" w:themeTint="FF" w:themeShade="FF"/>
          <w:sz w:val="20"/>
          <w:szCs w:val="20"/>
          <w:lang w:val="en-US"/>
        </w:rPr>
        <w:t xml:space="preserve"> </w:t>
      </w:r>
      <w:hyperlink r:id="R12c5acb413a14248">
        <w:r w:rsidRPr="67B3B24E" w:rsidR="52157A2C">
          <w:rPr>
            <w:rStyle w:val="Hyperlink"/>
            <w:rFonts w:ascii="Arial" w:hAnsi="Arial" w:eastAsia="Arial" w:cs="Arial"/>
            <w:noProof w:val="0"/>
            <w:color w:val="2132ED"/>
            <w:sz w:val="20"/>
            <w:szCs w:val="20"/>
            <w:lang w:val="en-US"/>
          </w:rPr>
          <w:t>https://1worldsync.com/trading-partners/meijer/</w:t>
        </w:r>
      </w:hyperlink>
      <w:r w:rsidRPr="67B3B24E" w:rsidR="7A393B9D">
        <w:rPr>
          <w:rFonts w:ascii="Arial" w:hAnsi="Arial" w:eastAsia="Arial" w:cs="Arial"/>
          <w:noProof w:val="0"/>
          <w:color w:val="2132ED"/>
          <w:sz w:val="20"/>
          <w:szCs w:val="20"/>
          <w:lang w:val="en-US"/>
        </w:rPr>
        <w:t xml:space="preserve"> </w:t>
      </w:r>
      <w:r w:rsidRPr="67B3B24E" w:rsidR="7A393B9D">
        <w:rPr>
          <w:rFonts w:ascii="Arial" w:hAnsi="Arial" w:eastAsia="Arial" w:cs="Arial"/>
          <w:noProof w:val="0"/>
          <w:color w:val="000000" w:themeColor="text1" w:themeTint="FF" w:themeShade="FF"/>
          <w:sz w:val="20"/>
          <w:szCs w:val="20"/>
          <w:lang w:val="en-US"/>
        </w:rPr>
        <w:t>on the 1WorldSync</w:t>
      </w:r>
      <w:r w:rsidRPr="67B3B24E" w:rsidR="79D4FA8D">
        <w:rPr>
          <w:rFonts w:ascii="Arial" w:hAnsi="Arial" w:eastAsia="Arial" w:cs="Arial"/>
          <w:noProof w:val="0"/>
          <w:color w:val="000000" w:themeColor="text1" w:themeTint="FF" w:themeShade="FF"/>
          <w:sz w:val="20"/>
          <w:szCs w:val="20"/>
          <w:lang w:val="en-US"/>
        </w:rPr>
        <w:t xml:space="preserve"> by Syndigo</w:t>
      </w:r>
      <w:r w:rsidRPr="67B3B24E" w:rsidR="7A393B9D">
        <w:rPr>
          <w:rFonts w:ascii="Arial" w:hAnsi="Arial" w:eastAsia="Arial" w:cs="Arial"/>
          <w:noProof w:val="0"/>
          <w:color w:val="000000" w:themeColor="text1" w:themeTint="FF" w:themeShade="FF"/>
          <w:sz w:val="20"/>
          <w:szCs w:val="20"/>
          <w:lang w:val="en-US"/>
        </w:rPr>
        <w:t xml:space="preserve"> website</w:t>
      </w:r>
      <w:r w:rsidRPr="67B3B24E" w:rsidR="7A393B9D">
        <w:rPr>
          <w:rFonts w:ascii="Arial" w:hAnsi="Arial" w:eastAsia="Arial" w:cs="Arial"/>
          <w:noProof w:val="0"/>
          <w:color w:val="000000" w:themeColor="text1" w:themeTint="FF" w:themeShade="FF"/>
          <w:sz w:val="20"/>
          <w:szCs w:val="20"/>
          <w:lang w:val="en-US"/>
        </w:rPr>
        <w:t xml:space="preserve">. </w:t>
      </w:r>
      <w:r w:rsidRPr="67B3B24E" w:rsidR="46087892">
        <w:rPr>
          <w:rFonts w:ascii="Arial" w:hAnsi="Arial" w:eastAsia="Arial" w:cs="Arial"/>
          <w:noProof w:val="0"/>
          <w:color w:val="000000" w:themeColor="text1" w:themeTint="FF" w:themeShade="FF"/>
          <w:sz w:val="20"/>
          <w:szCs w:val="20"/>
          <w:lang w:val="en-US"/>
        </w:rPr>
        <w:t xml:space="preserve">Here, </w:t>
      </w:r>
      <w:r w:rsidRPr="67B3B24E" w:rsidR="7A393B9D">
        <w:rPr>
          <w:rFonts w:ascii="Arial" w:hAnsi="Arial" w:eastAsia="Arial" w:cs="Arial"/>
          <w:noProof w:val="0"/>
          <w:color w:val="000000" w:themeColor="text1" w:themeTint="FF" w:themeShade="FF"/>
          <w:sz w:val="20"/>
          <w:szCs w:val="20"/>
          <w:lang w:val="en-US"/>
        </w:rPr>
        <w:t xml:space="preserve">you will find the following information: </w:t>
      </w:r>
    </w:p>
    <w:p xmlns:wp14="http://schemas.microsoft.com/office/word/2010/wordml" w:rsidP="67B3B24E" wp14:paraId="7D10B72B" wp14:textId="442CA656">
      <w:pPr>
        <w:spacing w:before="0" w:beforeAutospacing="off" w:after="0" w:afterAutospacing="off"/>
        <w:rPr>
          <w:rFonts w:ascii="Arial" w:hAnsi="Arial" w:eastAsia="Arial" w:cs="Arial"/>
          <w:noProof w:val="0"/>
          <w:color w:val="000000" w:themeColor="text1" w:themeTint="FF" w:themeShade="FF"/>
          <w:sz w:val="18"/>
          <w:szCs w:val="18"/>
          <w:lang w:val="en-US"/>
        </w:rPr>
      </w:pPr>
      <w:r w:rsidRPr="67B3B24E" w:rsidR="7A393B9D">
        <w:rPr>
          <w:rFonts w:ascii="Arial" w:hAnsi="Arial" w:eastAsia="Arial" w:cs="Arial"/>
          <w:noProof w:val="0"/>
          <w:color w:val="000000" w:themeColor="text1" w:themeTint="FF" w:themeShade="FF"/>
          <w:sz w:val="20"/>
          <w:szCs w:val="20"/>
          <w:lang w:val="en-US"/>
        </w:rPr>
        <w:t xml:space="preserve"> </w:t>
      </w:r>
    </w:p>
    <w:p xmlns:wp14="http://schemas.microsoft.com/office/word/2010/wordml" w:rsidP="67B3B24E" wp14:paraId="221FC850" wp14:textId="4DDAF181">
      <w:pPr>
        <w:pStyle w:val="ListParagraph"/>
        <w:numPr>
          <w:ilvl w:val="0"/>
          <w:numId w:val="1"/>
        </w:numPr>
        <w:spacing w:before="0" w:beforeAutospacing="off" w:after="29" w:afterAutospacing="off"/>
        <w:rPr>
          <w:rFonts w:ascii="Arial" w:hAnsi="Arial" w:eastAsia="Arial" w:cs="Arial"/>
          <w:noProof w:val="0"/>
          <w:color w:val="000000" w:themeColor="text1" w:themeTint="FF" w:themeShade="FF"/>
          <w:sz w:val="20"/>
          <w:szCs w:val="20"/>
          <w:lang w:val="en-US"/>
        </w:rPr>
      </w:pPr>
      <w:r w:rsidRPr="67B3B24E" w:rsidR="7A393B9D">
        <w:rPr>
          <w:rFonts w:ascii="Arial" w:hAnsi="Arial" w:eastAsia="Arial" w:cs="Arial"/>
          <w:noProof w:val="0"/>
          <w:color w:val="000000" w:themeColor="text1" w:themeTint="FF" w:themeShade="FF"/>
          <w:sz w:val="20"/>
          <w:szCs w:val="20"/>
          <w:lang w:val="en-US"/>
        </w:rPr>
        <w:t xml:space="preserve">Trading Partner Form to </w:t>
      </w:r>
      <w:r w:rsidRPr="67B3B24E" w:rsidR="7A5844A9">
        <w:rPr>
          <w:rFonts w:ascii="Arial" w:hAnsi="Arial" w:eastAsia="Arial" w:cs="Arial"/>
          <w:noProof w:val="0"/>
          <w:color w:val="000000" w:themeColor="text1" w:themeTint="FF" w:themeShade="FF"/>
          <w:sz w:val="20"/>
          <w:szCs w:val="20"/>
          <w:lang w:val="en-US"/>
        </w:rPr>
        <w:t xml:space="preserve">be filled out with </w:t>
      </w:r>
      <w:r w:rsidRPr="67B3B24E" w:rsidR="7A393B9D">
        <w:rPr>
          <w:rFonts w:ascii="Arial" w:hAnsi="Arial" w:eastAsia="Arial" w:cs="Arial"/>
          <w:noProof w:val="0"/>
          <w:color w:val="000000" w:themeColor="text1" w:themeTint="FF" w:themeShade="FF"/>
          <w:sz w:val="20"/>
          <w:szCs w:val="20"/>
          <w:lang w:val="en-US"/>
        </w:rPr>
        <w:t xml:space="preserve">your company’s </w:t>
      </w:r>
      <w:r w:rsidRPr="67B3B24E" w:rsidR="1C481C86">
        <w:rPr>
          <w:rFonts w:ascii="Arial" w:hAnsi="Arial" w:eastAsia="Arial" w:cs="Arial"/>
          <w:noProof w:val="0"/>
          <w:color w:val="000000" w:themeColor="text1" w:themeTint="FF" w:themeShade="FF"/>
          <w:sz w:val="20"/>
          <w:szCs w:val="20"/>
          <w:lang w:val="en-US"/>
        </w:rPr>
        <w:t>information</w:t>
      </w:r>
      <w:r w:rsidRPr="67B3B24E" w:rsidR="6E90F855">
        <w:rPr>
          <w:rFonts w:ascii="Arial" w:hAnsi="Arial" w:eastAsia="Arial" w:cs="Arial"/>
          <w:noProof w:val="0"/>
          <w:color w:val="000000" w:themeColor="text1" w:themeTint="FF" w:themeShade="FF"/>
          <w:sz w:val="20"/>
          <w:szCs w:val="20"/>
          <w:lang w:val="en-US"/>
        </w:rPr>
        <w:t xml:space="preserve"> </w:t>
      </w:r>
      <w:r w:rsidRPr="67B3B24E" w:rsidR="45A9CD9D">
        <w:rPr>
          <w:rFonts w:ascii="Arial" w:hAnsi="Arial" w:eastAsia="Arial" w:cs="Arial"/>
          <w:noProof w:val="0"/>
          <w:color w:val="000000" w:themeColor="text1" w:themeTint="FF" w:themeShade="FF"/>
          <w:sz w:val="20"/>
          <w:szCs w:val="20"/>
          <w:lang w:val="en-US"/>
        </w:rPr>
        <w:t xml:space="preserve">so </w:t>
      </w:r>
      <w:r w:rsidRPr="67B3B24E" w:rsidR="0A036584">
        <w:rPr>
          <w:rFonts w:ascii="Arial" w:hAnsi="Arial" w:eastAsia="Arial" w:cs="Arial"/>
          <w:noProof w:val="0"/>
          <w:color w:val="000000" w:themeColor="text1" w:themeTint="FF" w:themeShade="FF"/>
          <w:sz w:val="20"/>
          <w:szCs w:val="20"/>
          <w:lang w:val="en-US"/>
        </w:rPr>
        <w:t xml:space="preserve">Meijer can set up </w:t>
      </w:r>
      <w:r w:rsidRPr="67B3B24E" w:rsidR="45A9CD9D">
        <w:rPr>
          <w:rFonts w:ascii="Arial" w:hAnsi="Arial" w:eastAsia="Arial" w:cs="Arial"/>
          <w:noProof w:val="0"/>
          <w:color w:val="000000" w:themeColor="text1" w:themeTint="FF" w:themeShade="FF"/>
          <w:sz w:val="20"/>
          <w:szCs w:val="20"/>
          <w:lang w:val="en-US"/>
        </w:rPr>
        <w:t xml:space="preserve">a subscription </w:t>
      </w:r>
      <w:r w:rsidRPr="67B3B24E" w:rsidR="0E70BC37">
        <w:rPr>
          <w:rFonts w:ascii="Arial" w:hAnsi="Arial" w:eastAsia="Arial" w:cs="Arial"/>
          <w:noProof w:val="0"/>
          <w:color w:val="000000" w:themeColor="text1" w:themeTint="FF" w:themeShade="FF"/>
          <w:sz w:val="20"/>
          <w:szCs w:val="20"/>
          <w:lang w:val="en-US"/>
        </w:rPr>
        <w:t xml:space="preserve">for </w:t>
      </w:r>
      <w:r w:rsidRPr="67B3B24E" w:rsidR="0E70BC37">
        <w:rPr>
          <w:rFonts w:ascii="Arial" w:hAnsi="Arial" w:eastAsia="Arial" w:cs="Arial"/>
          <w:noProof w:val="0"/>
          <w:color w:val="000000" w:themeColor="text1" w:themeTint="FF" w:themeShade="FF"/>
          <w:sz w:val="20"/>
          <w:szCs w:val="20"/>
          <w:lang w:val="en-US"/>
        </w:rPr>
        <w:t>your</w:t>
      </w:r>
      <w:r w:rsidRPr="67B3B24E" w:rsidR="0E70BC37">
        <w:rPr>
          <w:rFonts w:ascii="Arial" w:hAnsi="Arial" w:eastAsia="Arial" w:cs="Arial"/>
          <w:noProof w:val="0"/>
          <w:color w:val="000000" w:themeColor="text1" w:themeTint="FF" w:themeShade="FF"/>
          <w:sz w:val="20"/>
          <w:szCs w:val="20"/>
          <w:lang w:val="en-US"/>
        </w:rPr>
        <w:t xml:space="preserve"> GLN#</w:t>
      </w:r>
      <w:r w:rsidRPr="67B3B24E" w:rsidR="69E56193">
        <w:rPr>
          <w:rFonts w:ascii="Arial" w:hAnsi="Arial" w:eastAsia="Arial" w:cs="Arial"/>
          <w:noProof w:val="0"/>
          <w:color w:val="000000" w:themeColor="text1" w:themeTint="FF" w:themeShade="FF"/>
          <w:sz w:val="20"/>
          <w:szCs w:val="20"/>
          <w:lang w:val="en-US"/>
        </w:rPr>
        <w:t>.</w:t>
      </w:r>
    </w:p>
    <w:p w:rsidR="67B3B24E" w:rsidP="67B3B24E" w:rsidRDefault="67B3B24E" w14:paraId="567EC789" w14:textId="3C98A5F8">
      <w:pPr>
        <w:pStyle w:val="ListParagraph"/>
        <w:spacing w:before="0" w:beforeAutospacing="off" w:after="29" w:afterAutospacing="off"/>
        <w:ind w:left="720"/>
        <w:rPr>
          <w:rFonts w:ascii="Arial" w:hAnsi="Arial" w:eastAsia="Arial" w:cs="Arial"/>
          <w:noProof w:val="0"/>
          <w:color w:val="000000" w:themeColor="text1" w:themeTint="FF" w:themeShade="FF"/>
          <w:sz w:val="20"/>
          <w:szCs w:val="20"/>
          <w:lang w:val="en-US"/>
        </w:rPr>
      </w:pPr>
    </w:p>
    <w:p xmlns:wp14="http://schemas.microsoft.com/office/word/2010/wordml" w:rsidP="67B3B24E" wp14:paraId="36AEC625" wp14:textId="6D8A5F7E">
      <w:pPr>
        <w:pStyle w:val="ListParagraph"/>
        <w:numPr>
          <w:ilvl w:val="0"/>
          <w:numId w:val="2"/>
        </w:numPr>
        <w:spacing w:before="0" w:beforeAutospacing="off" w:after="0" w:afterAutospacing="off"/>
        <w:rPr>
          <w:rFonts w:ascii="Arial" w:hAnsi="Arial" w:eastAsia="Arial" w:cs="Arial"/>
          <w:noProof w:val="0"/>
          <w:color w:val="000000" w:themeColor="text1" w:themeTint="FF" w:themeShade="FF"/>
          <w:sz w:val="20"/>
          <w:szCs w:val="20"/>
          <w:lang w:val="en-US"/>
        </w:rPr>
      </w:pPr>
      <w:r w:rsidRPr="67B3B24E" w:rsidR="4BDD9E6B">
        <w:rPr>
          <w:rFonts w:ascii="Arial" w:hAnsi="Arial" w:eastAsia="Arial" w:cs="Arial"/>
          <w:noProof w:val="0"/>
          <w:color w:val="000000" w:themeColor="text1" w:themeTint="FF" w:themeShade="FF"/>
          <w:sz w:val="20"/>
          <w:szCs w:val="20"/>
          <w:lang w:val="en-US"/>
        </w:rPr>
        <w:t>The Meijer</w:t>
      </w:r>
      <w:r w:rsidRPr="67B3B24E" w:rsidR="7A393B9D">
        <w:rPr>
          <w:rFonts w:ascii="Arial" w:hAnsi="Arial" w:eastAsia="Arial" w:cs="Arial"/>
          <w:noProof w:val="0"/>
          <w:color w:val="000000" w:themeColor="text1" w:themeTint="FF" w:themeShade="FF"/>
          <w:sz w:val="20"/>
          <w:szCs w:val="20"/>
          <w:lang w:val="en-US"/>
        </w:rPr>
        <w:t xml:space="preserve"> implementation guide</w:t>
      </w:r>
      <w:r w:rsidRPr="67B3B24E" w:rsidR="1F79BFE1">
        <w:rPr>
          <w:rFonts w:ascii="Arial" w:hAnsi="Arial" w:eastAsia="Arial" w:cs="Arial"/>
          <w:noProof w:val="0"/>
          <w:color w:val="000000" w:themeColor="text1" w:themeTint="FF" w:themeShade="FF"/>
          <w:sz w:val="20"/>
          <w:szCs w:val="20"/>
          <w:lang w:val="en-US"/>
        </w:rPr>
        <w:t>, attribute guide,</w:t>
      </w:r>
      <w:r w:rsidRPr="67B3B24E" w:rsidR="7A393B9D">
        <w:rPr>
          <w:rFonts w:ascii="Arial" w:hAnsi="Arial" w:eastAsia="Arial" w:cs="Arial"/>
          <w:noProof w:val="0"/>
          <w:color w:val="000000" w:themeColor="text1" w:themeTint="FF" w:themeShade="FF"/>
          <w:sz w:val="20"/>
          <w:szCs w:val="20"/>
          <w:lang w:val="en-US"/>
        </w:rPr>
        <w:t xml:space="preserve"> and </w:t>
      </w:r>
      <w:bookmarkStart w:name="_Int_Fg0e4tOA" w:id="2056168140"/>
      <w:r w:rsidRPr="67B3B24E" w:rsidR="0F57972F">
        <w:rPr>
          <w:rFonts w:ascii="Arial" w:hAnsi="Arial" w:eastAsia="Arial" w:cs="Arial"/>
          <w:noProof w:val="0"/>
          <w:color w:val="000000" w:themeColor="text1" w:themeTint="FF" w:themeShade="FF"/>
          <w:sz w:val="20"/>
          <w:szCs w:val="20"/>
          <w:lang w:val="en-US"/>
        </w:rPr>
        <w:t>FAQs which</w:t>
      </w:r>
      <w:bookmarkEnd w:id="2056168140"/>
      <w:r w:rsidRPr="67B3B24E" w:rsidR="7A393B9D">
        <w:rPr>
          <w:rFonts w:ascii="Arial" w:hAnsi="Arial" w:eastAsia="Arial" w:cs="Arial"/>
          <w:noProof w:val="0"/>
          <w:color w:val="000000" w:themeColor="text1" w:themeTint="FF" w:themeShade="FF"/>
          <w:sz w:val="20"/>
          <w:szCs w:val="20"/>
          <w:lang w:val="en-US"/>
        </w:rPr>
        <w:t xml:space="preserve"> outline all the required steps </w:t>
      </w:r>
      <w:r w:rsidRPr="67B3B24E" w:rsidR="1CB194FA">
        <w:rPr>
          <w:rFonts w:ascii="Arial" w:hAnsi="Arial" w:eastAsia="Arial" w:cs="Arial"/>
          <w:noProof w:val="0"/>
          <w:color w:val="000000" w:themeColor="text1" w:themeTint="FF" w:themeShade="FF"/>
          <w:sz w:val="20"/>
          <w:szCs w:val="20"/>
          <w:lang w:val="en-US"/>
        </w:rPr>
        <w:t>to synchronize your product data with Meijer.</w:t>
      </w:r>
    </w:p>
    <w:p w:rsidR="67B3B24E" w:rsidP="67B3B24E" w:rsidRDefault="67B3B24E" w14:paraId="4CD1FCA8" w14:textId="6182F2CA">
      <w:pPr>
        <w:pStyle w:val="Normal"/>
        <w:spacing w:before="0" w:beforeAutospacing="off" w:after="0" w:afterAutospacing="off"/>
        <w:rPr>
          <w:rFonts w:ascii="Arial" w:hAnsi="Arial" w:eastAsia="Arial" w:cs="Arial"/>
          <w:noProof w:val="0"/>
          <w:color w:val="000000" w:themeColor="text1" w:themeTint="FF" w:themeShade="FF"/>
          <w:sz w:val="20"/>
          <w:szCs w:val="20"/>
          <w:lang w:val="en-US"/>
        </w:rPr>
      </w:pPr>
    </w:p>
    <w:p w:rsidR="243AF36C" w:rsidP="67B3B24E" w:rsidRDefault="243AF36C" w14:paraId="0D91EF5B" w14:textId="1DC90746">
      <w:pPr>
        <w:pStyle w:val="ListParagraph"/>
        <w:numPr>
          <w:ilvl w:val="0"/>
          <w:numId w:val="2"/>
        </w:numPr>
        <w:spacing w:before="0" w:beforeAutospacing="off" w:after="0" w:afterAutospacing="off"/>
        <w:rPr>
          <w:rFonts w:ascii="Arial" w:hAnsi="Arial" w:eastAsia="Arial" w:cs="Arial"/>
          <w:b w:val="1"/>
          <w:bCs w:val="1"/>
          <w:noProof w:val="0"/>
          <w:color w:val="000000" w:themeColor="text1" w:themeTint="FF" w:themeShade="FF"/>
          <w:sz w:val="20"/>
          <w:szCs w:val="20"/>
          <w:lang w:val="en-US"/>
        </w:rPr>
      </w:pPr>
      <w:r w:rsidRPr="67B3B24E" w:rsidR="243AF36C">
        <w:rPr>
          <w:rFonts w:ascii="Arial" w:hAnsi="Arial" w:eastAsia="Arial" w:cs="Arial"/>
          <w:b w:val="0"/>
          <w:bCs w:val="0"/>
          <w:noProof w:val="0"/>
          <w:color w:val="000000" w:themeColor="text1" w:themeTint="FF" w:themeShade="FF"/>
          <w:sz w:val="20"/>
          <w:szCs w:val="20"/>
          <w:lang w:val="en-US"/>
        </w:rPr>
        <w:t>We will be asking that you publish the items you sell to Meijer as ‘Initial Load’ to GLN#</w:t>
      </w:r>
      <w:r w:rsidRPr="67B3B24E" w:rsidR="243AF36C">
        <w:rPr>
          <w:rFonts w:ascii="Arial" w:hAnsi="Arial" w:eastAsia="Arial" w:cs="Arial"/>
          <w:b w:val="1"/>
          <w:bCs w:val="1"/>
          <w:noProof w:val="0"/>
          <w:color w:val="000000" w:themeColor="text1" w:themeTint="FF" w:themeShade="FF"/>
          <w:sz w:val="20"/>
          <w:szCs w:val="20"/>
          <w:lang w:val="en-US"/>
        </w:rPr>
        <w:t xml:space="preserve"> 0041250000006.</w:t>
      </w:r>
      <w:r w:rsidRPr="67B3B24E" w:rsidR="70D8E0C3">
        <w:rPr>
          <w:rFonts w:ascii="Arial" w:hAnsi="Arial" w:eastAsia="Arial" w:cs="Arial"/>
          <w:b w:val="1"/>
          <w:bCs w:val="1"/>
          <w:noProof w:val="0"/>
          <w:color w:val="000000" w:themeColor="text1" w:themeTint="FF" w:themeShade="FF"/>
          <w:sz w:val="20"/>
          <w:szCs w:val="20"/>
          <w:lang w:val="en-US"/>
        </w:rPr>
        <w:t xml:space="preserve"> *(</w:t>
      </w:r>
      <w:r w:rsidRPr="67B3B24E" w:rsidR="70D8E0C3">
        <w:rPr>
          <w:rFonts w:ascii="Arial" w:hAnsi="Arial" w:eastAsia="Arial" w:cs="Arial"/>
          <w:b w:val="1"/>
          <w:bCs w:val="1"/>
          <w:i w:val="1"/>
          <w:iCs w:val="1"/>
          <w:noProof w:val="0"/>
          <w:color w:val="3137F5"/>
          <w:sz w:val="20"/>
          <w:szCs w:val="20"/>
          <w:lang w:val="en-US"/>
        </w:rPr>
        <w:t>DO NOT PUBLISH TO GLN# 0041250000013 which is the old Meijer GLN# and is no longer active</w:t>
      </w:r>
      <w:r w:rsidRPr="67B3B24E" w:rsidR="70D8E0C3">
        <w:rPr>
          <w:rFonts w:ascii="Arial" w:hAnsi="Arial" w:eastAsia="Arial" w:cs="Arial"/>
          <w:b w:val="1"/>
          <w:bCs w:val="1"/>
          <w:noProof w:val="0"/>
          <w:color w:val="000000" w:themeColor="text1" w:themeTint="FF" w:themeShade="FF"/>
          <w:sz w:val="20"/>
          <w:szCs w:val="20"/>
          <w:lang w:val="en-US"/>
        </w:rPr>
        <w:t>.)</w:t>
      </w:r>
    </w:p>
    <w:p w:rsidR="67B3B24E" w:rsidP="67B3B24E" w:rsidRDefault="67B3B24E" w14:paraId="1D1F2141" w14:textId="6535A028">
      <w:pPr>
        <w:pStyle w:val="ListParagraph"/>
        <w:spacing w:before="0" w:beforeAutospacing="off" w:after="0" w:afterAutospacing="off"/>
        <w:ind w:left="720"/>
        <w:rPr>
          <w:rFonts w:ascii="Arial" w:hAnsi="Arial" w:eastAsia="Arial" w:cs="Arial"/>
          <w:b w:val="1"/>
          <w:bCs w:val="1"/>
          <w:noProof w:val="0"/>
          <w:color w:val="000000" w:themeColor="text1" w:themeTint="FF" w:themeShade="FF"/>
          <w:sz w:val="20"/>
          <w:szCs w:val="20"/>
          <w:lang w:val="en-US"/>
        </w:rPr>
      </w:pPr>
    </w:p>
    <w:p w:rsidR="5F7CAFE2" w:rsidP="67B3B24E" w:rsidRDefault="5F7CAFE2" w14:paraId="3AFCA9B6" w14:textId="09AF3018">
      <w:pPr>
        <w:pStyle w:val="ListParagraph"/>
        <w:numPr>
          <w:ilvl w:val="0"/>
          <w:numId w:val="2"/>
        </w:numPr>
        <w:spacing w:before="0" w:beforeAutospacing="off" w:after="0" w:afterAutospacing="off"/>
        <w:rPr>
          <w:rFonts w:ascii="Arial" w:hAnsi="Arial" w:eastAsia="Arial" w:cs="Arial"/>
          <w:b w:val="0"/>
          <w:bCs w:val="0"/>
          <w:noProof w:val="0"/>
          <w:color w:val="000000" w:themeColor="text1" w:themeTint="FF" w:themeShade="FF"/>
          <w:sz w:val="20"/>
          <w:szCs w:val="20"/>
          <w:lang w:val="en-US"/>
        </w:rPr>
      </w:pPr>
      <w:r w:rsidRPr="67B3B24E" w:rsidR="5F7CAFE2">
        <w:rPr>
          <w:rFonts w:ascii="Arial" w:hAnsi="Arial" w:eastAsia="Arial" w:cs="Arial"/>
          <w:b w:val="0"/>
          <w:bCs w:val="0"/>
          <w:noProof w:val="0"/>
          <w:color w:val="000000" w:themeColor="text1" w:themeTint="FF" w:themeShade="FF"/>
          <w:sz w:val="20"/>
          <w:szCs w:val="20"/>
          <w:lang w:val="en-US"/>
        </w:rPr>
        <w:t xml:space="preserve">If you have previously </w:t>
      </w:r>
      <w:bookmarkStart w:name="_Int_1h5HAYqO" w:id="2109827953"/>
      <w:r w:rsidRPr="67B3B24E" w:rsidR="5F7CAFE2">
        <w:rPr>
          <w:rFonts w:ascii="Arial" w:hAnsi="Arial" w:eastAsia="Arial" w:cs="Arial"/>
          <w:b w:val="0"/>
          <w:bCs w:val="0"/>
          <w:noProof w:val="0"/>
          <w:color w:val="000000" w:themeColor="text1" w:themeTint="FF" w:themeShade="FF"/>
          <w:sz w:val="20"/>
          <w:szCs w:val="20"/>
          <w:lang w:val="en-US"/>
        </w:rPr>
        <w:t>published to</w:t>
      </w:r>
      <w:bookmarkEnd w:id="2109827953"/>
      <w:r w:rsidRPr="67B3B24E" w:rsidR="5F7CAFE2">
        <w:rPr>
          <w:rFonts w:ascii="Arial" w:hAnsi="Arial" w:eastAsia="Arial" w:cs="Arial"/>
          <w:b w:val="0"/>
          <w:bCs w:val="0"/>
          <w:noProof w:val="0"/>
          <w:color w:val="000000" w:themeColor="text1" w:themeTint="FF" w:themeShade="FF"/>
          <w:sz w:val="20"/>
          <w:szCs w:val="20"/>
          <w:lang w:val="en-US"/>
        </w:rPr>
        <w:t xml:space="preserve"> Meijer GLN# 0041250000006, we are asking that you please </w:t>
      </w:r>
      <w:r w:rsidRPr="67B3B24E" w:rsidR="5F7CAFE2">
        <w:rPr>
          <w:rFonts w:ascii="Arial" w:hAnsi="Arial" w:eastAsia="Arial" w:cs="Arial"/>
          <w:b w:val="1"/>
          <w:bCs w:val="1"/>
          <w:noProof w:val="0"/>
          <w:color w:val="000000" w:themeColor="text1" w:themeTint="FF" w:themeShade="FF"/>
          <w:sz w:val="20"/>
          <w:szCs w:val="20"/>
          <w:lang w:val="en-US"/>
        </w:rPr>
        <w:t>republish</w:t>
      </w:r>
      <w:r w:rsidRPr="67B3B24E" w:rsidR="5F7CAFE2">
        <w:rPr>
          <w:rFonts w:ascii="Arial" w:hAnsi="Arial" w:eastAsia="Arial" w:cs="Arial"/>
          <w:b w:val="0"/>
          <w:bCs w:val="0"/>
          <w:noProof w:val="0"/>
          <w:color w:val="000000" w:themeColor="text1" w:themeTint="FF" w:themeShade="FF"/>
          <w:sz w:val="20"/>
          <w:szCs w:val="20"/>
          <w:lang w:val="en-US"/>
        </w:rPr>
        <w:t xml:space="preserve"> your data to Meijer so that it flows into their new system.</w:t>
      </w:r>
    </w:p>
    <w:p xmlns:wp14="http://schemas.microsoft.com/office/word/2010/wordml" w:rsidP="67B3B24E" wp14:paraId="7360A55F" wp14:textId="10C0875F">
      <w:pPr>
        <w:spacing w:before="0" w:beforeAutospacing="off" w:after="0" w:afterAutospacing="off"/>
        <w:rPr>
          <w:rFonts w:ascii="Arial" w:hAnsi="Arial" w:eastAsia="Arial" w:cs="Arial"/>
          <w:noProof w:val="0"/>
          <w:color w:val="000000" w:themeColor="text1" w:themeTint="FF" w:themeShade="FF"/>
          <w:sz w:val="18"/>
          <w:szCs w:val="18"/>
          <w:lang w:val="en-US"/>
        </w:rPr>
      </w:pPr>
      <w:r w:rsidRPr="67B3B24E" w:rsidR="7A393B9D">
        <w:rPr>
          <w:rFonts w:ascii="Arial" w:hAnsi="Arial" w:eastAsia="Arial" w:cs="Arial"/>
          <w:noProof w:val="0"/>
          <w:color w:val="000000" w:themeColor="text1" w:themeTint="FF" w:themeShade="FF"/>
          <w:sz w:val="20"/>
          <w:szCs w:val="20"/>
          <w:lang w:val="en-US"/>
        </w:rPr>
        <w:t xml:space="preserve"> </w:t>
      </w:r>
    </w:p>
    <w:p xmlns:wp14="http://schemas.microsoft.com/office/word/2010/wordml" w:rsidP="67B3B24E" wp14:paraId="51E2B9B6" wp14:textId="54891468">
      <w:pPr>
        <w:spacing w:before="0" w:beforeAutospacing="off" w:after="0" w:afterAutospacing="off"/>
        <w:rPr>
          <w:rFonts w:ascii="Arial" w:hAnsi="Arial" w:eastAsia="Arial" w:cs="Arial"/>
          <w:noProof w:val="0"/>
          <w:color w:val="000000" w:themeColor="text1" w:themeTint="FF" w:themeShade="FF"/>
          <w:sz w:val="20"/>
          <w:szCs w:val="20"/>
          <w:lang w:val="en-US"/>
        </w:rPr>
      </w:pPr>
    </w:p>
    <w:p xmlns:wp14="http://schemas.microsoft.com/office/word/2010/wordml" w:rsidP="67B3B24E" wp14:paraId="32C84B27" wp14:textId="3E88A9C0">
      <w:pPr>
        <w:spacing w:before="0" w:beforeAutospacing="off" w:after="0" w:afterAutospacing="off" w:line="276" w:lineRule="auto"/>
        <w:rPr>
          <w:rFonts w:ascii="Arial" w:hAnsi="Arial" w:eastAsia="Arial" w:cs="Arial"/>
          <w:noProof w:val="0"/>
          <w:color w:val="000000" w:themeColor="text1" w:themeTint="FF" w:themeShade="FF"/>
          <w:sz w:val="20"/>
          <w:szCs w:val="20"/>
          <w:lang w:val="en-US"/>
        </w:rPr>
      </w:pPr>
      <w:r w:rsidRPr="2FB4D05D" w:rsidR="7A393B9D">
        <w:rPr>
          <w:rFonts w:ascii="Arial" w:hAnsi="Arial" w:eastAsia="Arial" w:cs="Arial"/>
          <w:noProof w:val="0"/>
          <w:color w:val="000000" w:themeColor="text1" w:themeTint="FF" w:themeShade="FF"/>
          <w:sz w:val="20"/>
          <w:szCs w:val="20"/>
          <w:lang w:val="en-US"/>
        </w:rPr>
        <w:t xml:space="preserve">If you have any questions, please </w:t>
      </w:r>
      <w:r w:rsidRPr="2FB4D05D" w:rsidR="7A393B9D">
        <w:rPr>
          <w:rFonts w:ascii="Arial" w:hAnsi="Arial" w:eastAsia="Arial" w:cs="Arial"/>
          <w:noProof w:val="0"/>
          <w:color w:val="000000" w:themeColor="text1" w:themeTint="FF" w:themeShade="FF"/>
          <w:sz w:val="20"/>
          <w:szCs w:val="20"/>
          <w:lang w:val="en-US"/>
        </w:rPr>
        <w:t xml:space="preserve">contact </w:t>
      </w:r>
      <w:hyperlink r:id="R1c594f9d72a6401a">
        <w:r w:rsidRPr="2FB4D05D" w:rsidR="1F2807BA">
          <w:rPr>
            <w:rStyle w:val="Hyperlink"/>
            <w:rFonts w:ascii="Arial" w:hAnsi="Arial" w:eastAsia="Arial" w:cs="Arial"/>
            <w:noProof w:val="0"/>
            <w:sz w:val="20"/>
            <w:szCs w:val="20"/>
            <w:lang w:val="en-US"/>
          </w:rPr>
          <w:t>https://vendornet.meijer.com</w:t>
        </w:r>
      </w:hyperlink>
      <w:r w:rsidRPr="2FB4D05D" w:rsidR="229BD26F">
        <w:rPr>
          <w:rFonts w:ascii="Arial" w:hAnsi="Arial" w:eastAsia="Arial" w:cs="Arial"/>
          <w:noProof w:val="0"/>
          <w:color w:val="auto"/>
          <w:sz w:val="20"/>
          <w:szCs w:val="20"/>
          <w:lang w:val="en-US"/>
        </w:rPr>
        <w:t xml:space="preserve"> or</w:t>
      </w:r>
      <w:r w:rsidRPr="2FB4D05D" w:rsidR="229BD26F">
        <w:rPr>
          <w:rFonts w:ascii="Arial" w:hAnsi="Arial" w:eastAsia="Arial" w:cs="Arial"/>
          <w:noProof w:val="0"/>
          <w:color w:val="auto"/>
          <w:sz w:val="20"/>
          <w:szCs w:val="20"/>
          <w:lang w:val="en-US"/>
        </w:rPr>
        <w:t xml:space="preserve"> you can contact 1W</w:t>
      </w:r>
      <w:r w:rsidRPr="2FB4D05D" w:rsidR="7A393B9D">
        <w:rPr>
          <w:rFonts w:ascii="Arial" w:hAnsi="Arial" w:eastAsia="Arial" w:cs="Arial"/>
          <w:noProof w:val="0"/>
          <w:color w:val="000000" w:themeColor="text1" w:themeTint="FF" w:themeShade="FF"/>
          <w:sz w:val="20"/>
          <w:szCs w:val="20"/>
          <w:lang w:val="en-US"/>
        </w:rPr>
        <w:t xml:space="preserve">orldSync </w:t>
      </w:r>
      <w:r w:rsidRPr="2FB4D05D" w:rsidR="3EC6A617">
        <w:rPr>
          <w:rFonts w:ascii="Arial" w:hAnsi="Arial" w:eastAsia="Arial" w:cs="Arial"/>
          <w:noProof w:val="0"/>
          <w:color w:val="000000" w:themeColor="text1" w:themeTint="FF" w:themeShade="FF"/>
          <w:sz w:val="20"/>
          <w:szCs w:val="20"/>
          <w:lang w:val="en-US"/>
        </w:rPr>
        <w:t xml:space="preserve">by Syndigo </w:t>
      </w:r>
      <w:r w:rsidRPr="2FB4D05D" w:rsidR="4DE8F8F8">
        <w:rPr>
          <w:rFonts w:ascii="Arial" w:hAnsi="Arial" w:eastAsia="Arial" w:cs="Arial"/>
          <w:noProof w:val="0"/>
          <w:color w:val="000000" w:themeColor="text1" w:themeTint="FF" w:themeShade="FF"/>
          <w:sz w:val="20"/>
          <w:szCs w:val="20"/>
          <w:lang w:val="en-US"/>
        </w:rPr>
        <w:t xml:space="preserve">technical support </w:t>
      </w:r>
      <w:r w:rsidRPr="2FB4D05D" w:rsidR="7A393B9D">
        <w:rPr>
          <w:rFonts w:ascii="Arial" w:hAnsi="Arial" w:eastAsia="Arial" w:cs="Arial"/>
          <w:noProof w:val="0"/>
          <w:color w:val="000000" w:themeColor="text1" w:themeTint="FF" w:themeShade="FF"/>
          <w:sz w:val="20"/>
          <w:szCs w:val="20"/>
          <w:lang w:val="en-US"/>
        </w:rPr>
        <w:t>at</w:t>
      </w:r>
      <w:r w:rsidRPr="2FB4D05D" w:rsidR="24DBD666">
        <w:rPr>
          <w:rFonts w:ascii="Arial" w:hAnsi="Arial" w:eastAsia="Arial" w:cs="Arial"/>
          <w:noProof w:val="0"/>
          <w:color w:val="000000" w:themeColor="text1" w:themeTint="FF" w:themeShade="FF"/>
          <w:sz w:val="20"/>
          <w:szCs w:val="20"/>
          <w:lang w:val="en-US"/>
        </w:rPr>
        <w:t xml:space="preserve"> </w:t>
      </w:r>
      <w:hyperlink r:id="R0c544df2d80e45df">
        <w:r w:rsidRPr="2FB4D05D" w:rsidR="24DBD666">
          <w:rPr>
            <w:rStyle w:val="Hyperlink"/>
            <w:rFonts w:ascii="Arial" w:hAnsi="Arial" w:eastAsia="Arial" w:cs="Arial"/>
            <w:noProof w:val="0"/>
            <w:sz w:val="20"/>
            <w:szCs w:val="20"/>
            <w:lang w:val="en-US"/>
          </w:rPr>
          <w:t>technicalsupport@1worldsync.com</w:t>
        </w:r>
      </w:hyperlink>
      <w:r w:rsidRPr="2FB4D05D" w:rsidR="24DBD666">
        <w:rPr>
          <w:rFonts w:ascii="Arial" w:hAnsi="Arial" w:eastAsia="Arial" w:cs="Arial"/>
          <w:noProof w:val="0"/>
          <w:color w:val="000000" w:themeColor="text1" w:themeTint="FF" w:themeShade="FF"/>
          <w:sz w:val="20"/>
          <w:szCs w:val="20"/>
          <w:lang w:val="en-US"/>
        </w:rPr>
        <w:t>.</w:t>
      </w:r>
      <w:r w:rsidRPr="2FB4D05D" w:rsidR="2A042C92">
        <w:rPr>
          <w:rFonts w:ascii="Arial" w:hAnsi="Arial" w:eastAsia="Arial" w:cs="Arial"/>
          <w:noProof w:val="0"/>
          <w:color w:val="000000" w:themeColor="text1" w:themeTint="FF" w:themeShade="FF"/>
          <w:sz w:val="20"/>
          <w:szCs w:val="20"/>
          <w:lang w:val="en-US"/>
        </w:rPr>
        <w:t xml:space="preserve"> </w:t>
      </w:r>
      <w:r w:rsidRPr="2FB4D05D" w:rsidR="7A393B9D">
        <w:rPr>
          <w:rFonts w:ascii="Arial" w:hAnsi="Arial" w:eastAsia="Arial" w:cs="Arial"/>
          <w:noProof w:val="0"/>
          <w:color w:val="000000" w:themeColor="text1" w:themeTint="FF" w:themeShade="FF"/>
          <w:sz w:val="20"/>
          <w:szCs w:val="20"/>
          <w:lang w:val="en-US"/>
        </w:rPr>
        <w:t xml:space="preserve"> </w:t>
      </w:r>
    </w:p>
    <w:p xmlns:wp14="http://schemas.microsoft.com/office/word/2010/wordml" w:rsidP="67B3B24E" wp14:paraId="0357F1FE" wp14:textId="6A7D0511">
      <w:pPr>
        <w:spacing w:before="0" w:beforeAutospacing="off" w:after="0" w:afterAutospacing="off" w:line="276" w:lineRule="auto"/>
        <w:rPr>
          <w:rFonts w:ascii="Arial" w:hAnsi="Arial" w:eastAsia="Arial" w:cs="Arial"/>
          <w:noProof w:val="0"/>
          <w:color w:val="000000" w:themeColor="text1" w:themeTint="FF" w:themeShade="FF"/>
          <w:sz w:val="18"/>
          <w:szCs w:val="18"/>
          <w:lang w:val="en-US"/>
        </w:rPr>
      </w:pPr>
      <w:r w:rsidRPr="67B3B24E" w:rsidR="7A393B9D">
        <w:rPr>
          <w:rFonts w:ascii="Arial" w:hAnsi="Arial" w:eastAsia="Arial" w:cs="Arial"/>
          <w:noProof w:val="0"/>
          <w:color w:val="000000" w:themeColor="text1" w:themeTint="FF" w:themeShade="FF"/>
          <w:sz w:val="20"/>
          <w:szCs w:val="20"/>
          <w:lang w:val="en-US"/>
        </w:rPr>
        <w:t xml:space="preserve"> </w:t>
      </w:r>
    </w:p>
    <w:p xmlns:wp14="http://schemas.microsoft.com/office/word/2010/wordml" w:rsidP="67B3B24E" wp14:paraId="7D48FED4" wp14:textId="20834ED8">
      <w:pPr>
        <w:spacing w:before="0" w:beforeAutospacing="off" w:after="0" w:afterAutospacing="off" w:line="276" w:lineRule="auto"/>
        <w:rPr>
          <w:rFonts w:ascii="Arial" w:hAnsi="Arial" w:eastAsia="Arial" w:cs="Arial"/>
          <w:noProof w:val="0"/>
          <w:color w:val="000000" w:themeColor="text1" w:themeTint="FF" w:themeShade="FF"/>
          <w:sz w:val="18"/>
          <w:szCs w:val="18"/>
          <w:lang w:val="en-US"/>
        </w:rPr>
      </w:pPr>
      <w:r w:rsidRPr="67B3B24E" w:rsidR="7A393B9D">
        <w:rPr>
          <w:rFonts w:ascii="Arial" w:hAnsi="Arial" w:eastAsia="Arial" w:cs="Arial"/>
          <w:noProof w:val="0"/>
          <w:color w:val="000000" w:themeColor="text1" w:themeTint="FF" w:themeShade="FF"/>
          <w:sz w:val="20"/>
          <w:szCs w:val="20"/>
          <w:lang w:val="en-US"/>
        </w:rPr>
        <w:t xml:space="preserve">Thank you in advance for supporting this </w:t>
      </w:r>
      <w:r w:rsidRPr="67B3B24E" w:rsidR="7A393B9D">
        <w:rPr>
          <w:rFonts w:ascii="Arial" w:hAnsi="Arial" w:eastAsia="Arial" w:cs="Arial"/>
          <w:noProof w:val="0"/>
          <w:color w:val="000000" w:themeColor="text1" w:themeTint="FF" w:themeShade="FF"/>
          <w:sz w:val="20"/>
          <w:szCs w:val="20"/>
          <w:lang w:val="en-US"/>
        </w:rPr>
        <w:t>very important</w:t>
      </w:r>
      <w:r w:rsidRPr="67B3B24E" w:rsidR="7A393B9D">
        <w:rPr>
          <w:rFonts w:ascii="Arial" w:hAnsi="Arial" w:eastAsia="Arial" w:cs="Arial"/>
          <w:noProof w:val="0"/>
          <w:color w:val="000000" w:themeColor="text1" w:themeTint="FF" w:themeShade="FF"/>
          <w:sz w:val="20"/>
          <w:szCs w:val="20"/>
          <w:lang w:val="en-US"/>
        </w:rPr>
        <w:t xml:space="preserve"> initiative. We look forward to realizing the mutual benefits that this initiative will provide. </w:t>
      </w:r>
    </w:p>
    <w:p xmlns:wp14="http://schemas.microsoft.com/office/word/2010/wordml" w:rsidP="67B3B24E" wp14:paraId="592898F9" wp14:textId="3DAD2589">
      <w:pPr>
        <w:spacing w:before="0" w:beforeAutospacing="off" w:after="0" w:afterAutospacing="off" w:line="276" w:lineRule="auto"/>
        <w:rPr>
          <w:rFonts w:ascii="Arial" w:hAnsi="Arial" w:eastAsia="Arial" w:cs="Arial"/>
          <w:noProof w:val="0"/>
          <w:color w:val="000000" w:themeColor="text1" w:themeTint="FF" w:themeShade="FF"/>
          <w:sz w:val="18"/>
          <w:szCs w:val="18"/>
          <w:lang w:val="en-US"/>
        </w:rPr>
      </w:pPr>
      <w:r w:rsidRPr="67B3B24E" w:rsidR="7A393B9D">
        <w:rPr>
          <w:rFonts w:ascii="Arial" w:hAnsi="Arial" w:eastAsia="Arial" w:cs="Arial"/>
          <w:noProof w:val="0"/>
          <w:color w:val="000000" w:themeColor="text1" w:themeTint="FF" w:themeShade="FF"/>
          <w:sz w:val="20"/>
          <w:szCs w:val="20"/>
          <w:lang w:val="en-US"/>
        </w:rPr>
        <w:t xml:space="preserve"> </w:t>
      </w:r>
    </w:p>
    <w:p xmlns:wp14="http://schemas.microsoft.com/office/word/2010/wordml" w:rsidP="67B3B24E" wp14:paraId="297D2FA3" wp14:textId="3A78E298">
      <w:pPr>
        <w:spacing w:before="0" w:beforeAutospacing="off" w:after="0" w:afterAutospacing="off"/>
        <w:rPr>
          <w:rFonts w:ascii="Arial" w:hAnsi="Arial" w:eastAsia="Arial" w:cs="Arial"/>
          <w:noProof w:val="0"/>
          <w:color w:val="000000" w:themeColor="text1" w:themeTint="FF" w:themeShade="FF"/>
          <w:sz w:val="18"/>
          <w:szCs w:val="18"/>
          <w:lang w:val="en-US"/>
        </w:rPr>
      </w:pPr>
      <w:r w:rsidRPr="67B3B24E" w:rsidR="7A393B9D">
        <w:rPr>
          <w:rFonts w:ascii="Arial" w:hAnsi="Arial" w:eastAsia="Arial" w:cs="Arial"/>
          <w:noProof w:val="0"/>
          <w:color w:val="000000" w:themeColor="text1" w:themeTint="FF" w:themeShade="FF"/>
          <w:sz w:val="20"/>
          <w:szCs w:val="20"/>
          <w:lang w:val="en-US"/>
        </w:rPr>
        <w:t xml:space="preserve">Sincerely, </w:t>
      </w:r>
    </w:p>
    <w:p xmlns:wp14="http://schemas.microsoft.com/office/word/2010/wordml" w:rsidP="67B3B24E" wp14:paraId="2C078E63" wp14:textId="4D58BDA7">
      <w:pPr>
        <w:spacing w:before="0" w:beforeAutospacing="off" w:after="0" w:afterAutospacing="off"/>
        <w:rPr>
          <w:rFonts w:ascii="Arial" w:hAnsi="Arial" w:eastAsia="Arial" w:cs="Arial"/>
          <w:noProof w:val="0"/>
          <w:color w:val="000000" w:themeColor="text1" w:themeTint="FF" w:themeShade="FF"/>
          <w:sz w:val="18"/>
          <w:szCs w:val="18"/>
          <w:lang w:val="en-US"/>
        </w:rPr>
      </w:pPr>
      <w:r w:rsidRPr="67B3B24E" w:rsidR="7A393B9D">
        <w:rPr>
          <w:rFonts w:ascii="Arial" w:hAnsi="Arial" w:eastAsia="Arial" w:cs="Arial"/>
          <w:noProof w:val="0"/>
          <w:color w:val="000000" w:themeColor="text1" w:themeTint="FF" w:themeShade="FF"/>
          <w:sz w:val="20"/>
          <w:szCs w:val="20"/>
          <w:lang w:val="en-US"/>
        </w:rPr>
        <w:t>Meijer Vendor Management</w:t>
      </w:r>
    </w:p>
    <w:sectPr>
      <w:pgSz w:w="12240" w:h="15840" w:orient="portrait"/>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intelligence2.xml><?xml version="1.0" encoding="utf-8"?>
<int2:intelligence xmlns:int2="http://schemas.microsoft.com/office/intelligence/2020/intelligence">
  <int2:observations>
    <int2:textHash int2:hashCode="nScdeWDsNxV8j5" int2:id="GFod3csj">
      <int2:state int2:type="spell" int2:value="Rejected"/>
    </int2:textHash>
    <int2:bookmark int2:bookmarkName="_Int_1h5HAYqO" int2:invalidationBookmarkName="" int2:hashCode="htdmBUtqDh+acd" int2:id="5aBx1g4s">
      <int2:state int2:type="gram" int2:value="Rejected"/>
    </int2:bookmark>
    <int2:bookmark int2:bookmarkName="_Int_Fg0e4tOA" int2:invalidationBookmarkName="" int2:hashCode="Mnt4iueOrogEw9" int2:id="jYDOGbfK">
      <int2:state int2:type="gram" int2:value="Rejected"/>
    </int2:bookmark>
  </int2:observations>
  <int2:intelligenceSettings/>
</int2:intelligence>
</file>

<file path=word/numbering.xml><?xml version="1.0" encoding="utf-8"?>
<w:numbering xmlns:w="http://schemas.openxmlformats.org/wordprocessingml/2006/main">
  <w:abstractNum xmlns:w="http://schemas.openxmlformats.org/wordprocessingml/2006/main" w:abstractNumId="5">
    <w:nsid w:val="2acabe4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
    <w:nsid w:val="4e868614"/>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Aptos" w:hAnsi="Aptos"/>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3">
    <w:nsid w:val="e6f3b3e"/>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Aptos" w:hAnsi="Aptos"/>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2">
    <w:nsid w:val="1c8c0e3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
    <w:nsid w:val="1c1b595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5">
    <w:abstractNumId w:val="5"/>
  </w:num>
  <w:num w:numId="4">
    <w:abstractNumId w:val="4"/>
  </w:num>
  <w:num w:numId="3">
    <w:abstractNumId w:val="3"/>
  </w:num>
  <w:num w:numId="2">
    <w:abstractNumId w:val="2"/>
  </w: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7736225A"/>
    <w:rsid w:val="0088E0BE"/>
    <w:rsid w:val="02830421"/>
    <w:rsid w:val="02B374E8"/>
    <w:rsid w:val="08DD2134"/>
    <w:rsid w:val="0985F371"/>
    <w:rsid w:val="0A036584"/>
    <w:rsid w:val="0D232EE3"/>
    <w:rsid w:val="0D326FF2"/>
    <w:rsid w:val="0E70BC37"/>
    <w:rsid w:val="0F57972F"/>
    <w:rsid w:val="11967820"/>
    <w:rsid w:val="12D1108C"/>
    <w:rsid w:val="1479E89E"/>
    <w:rsid w:val="148067D8"/>
    <w:rsid w:val="193A4403"/>
    <w:rsid w:val="19EC209B"/>
    <w:rsid w:val="1A3BD09A"/>
    <w:rsid w:val="1C481C86"/>
    <w:rsid w:val="1CB194FA"/>
    <w:rsid w:val="1DDF4BF2"/>
    <w:rsid w:val="1F2807BA"/>
    <w:rsid w:val="1F79BFE1"/>
    <w:rsid w:val="229BD26F"/>
    <w:rsid w:val="243AF36C"/>
    <w:rsid w:val="24DBD666"/>
    <w:rsid w:val="26BBF3EE"/>
    <w:rsid w:val="274127D4"/>
    <w:rsid w:val="2A042C92"/>
    <w:rsid w:val="2CB4BD43"/>
    <w:rsid w:val="2FB4D05D"/>
    <w:rsid w:val="30DDE98A"/>
    <w:rsid w:val="31B47E10"/>
    <w:rsid w:val="397D2ADE"/>
    <w:rsid w:val="3AACF7E7"/>
    <w:rsid w:val="3B278E40"/>
    <w:rsid w:val="3B82276E"/>
    <w:rsid w:val="3C16C8E9"/>
    <w:rsid w:val="3C92856E"/>
    <w:rsid w:val="3CE83111"/>
    <w:rsid w:val="3D3B3082"/>
    <w:rsid w:val="3EC6A617"/>
    <w:rsid w:val="4110CCD5"/>
    <w:rsid w:val="4143F7A4"/>
    <w:rsid w:val="4359518F"/>
    <w:rsid w:val="45A9CD9D"/>
    <w:rsid w:val="46087892"/>
    <w:rsid w:val="468B9F30"/>
    <w:rsid w:val="48D56D43"/>
    <w:rsid w:val="4B34D55C"/>
    <w:rsid w:val="4BDD9E6B"/>
    <w:rsid w:val="4C58805C"/>
    <w:rsid w:val="4CBA94C7"/>
    <w:rsid w:val="4DE8F8F8"/>
    <w:rsid w:val="50CEFF19"/>
    <w:rsid w:val="52157A2C"/>
    <w:rsid w:val="53C83177"/>
    <w:rsid w:val="549B232E"/>
    <w:rsid w:val="5F7CAFE2"/>
    <w:rsid w:val="64135D57"/>
    <w:rsid w:val="643A72D0"/>
    <w:rsid w:val="6597D7EB"/>
    <w:rsid w:val="67B3B24E"/>
    <w:rsid w:val="69B1CBF8"/>
    <w:rsid w:val="69E56193"/>
    <w:rsid w:val="6A2365AC"/>
    <w:rsid w:val="6A3FF274"/>
    <w:rsid w:val="6B23A7E6"/>
    <w:rsid w:val="6E90F855"/>
    <w:rsid w:val="70D8E0C3"/>
    <w:rsid w:val="75261CB9"/>
    <w:rsid w:val="75FF9C25"/>
    <w:rsid w:val="7736225A"/>
    <w:rsid w:val="79D4FA8D"/>
    <w:rsid w:val="7A393B9D"/>
    <w:rsid w:val="7A5844A9"/>
    <w:rsid w:val="7AF0E351"/>
    <w:rsid w:val="7B07670D"/>
    <w:rsid w:val="7D2BD5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36225A"/>
  <w15:chartTrackingRefBased/>
  <w15:docId w15:val="{32415CAF-66A6-4172-9443-1AB38B64C89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character" w:styleId="Hyperlink">
    <w:uiPriority w:val="99"/>
    <w:name w:val="Hyperlink"/>
    <w:basedOn w:val="DefaultParagraphFont"/>
    <w:unhideWhenUsed/>
    <w:rsid w:val="19EC209B"/>
    <w:rPr>
      <w:color w:val="467886"/>
      <w:u w:val="single"/>
    </w:rPr>
  </w:style>
  <w:style w:type="paragraph" w:styleId="ListParagraph">
    <w:uiPriority w:val="34"/>
    <w:name w:val="List Paragraph"/>
    <w:basedOn w:val="Normal"/>
    <w:qFormat/>
    <w:rsid w:val="02830421"/>
    <w:pPr>
      <w:spacing/>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image" Target="/media/image.png" Id="rId690699583" /><Relationship Type="http://schemas.microsoft.com/office/2020/10/relationships/intelligence" Target="intelligence2.xml" Id="R681966c939d34e7d" /><Relationship Type="http://schemas.openxmlformats.org/officeDocument/2006/relationships/numbering" Target="numbering.xml" Id="R85dde71a7bd54e43" /><Relationship Type="http://schemas.openxmlformats.org/officeDocument/2006/relationships/hyperlink" Target="https://1worldsync.com/trading-partners/meijer/" TargetMode="External" Id="R12c5acb413a14248" /><Relationship Type="http://schemas.openxmlformats.org/officeDocument/2006/relationships/hyperlink" Target="https://vendornet.meijer.com" TargetMode="External" Id="R1c594f9d72a6401a" /><Relationship Type="http://schemas.openxmlformats.org/officeDocument/2006/relationships/hyperlink" Target="mailto:technicalsupport@1worldsync.com" TargetMode="External" Id="R0c544df2d80e45df"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2025-10-06T17:56:27.5248740Z</dcterms:created>
  <dcterms:modified xsi:type="dcterms:W3CDTF">2026-04-30T13:57:57.3374006Z</dcterms:modified>
  <dc:creator>Maria Stanton</dc:creator>
  <lastModifiedBy>Maria Stanton</lastModifiedBy>
</coreProperties>
</file>